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B23EE" w14:textId="77777777" w:rsidR="0088251A" w:rsidRDefault="0088251A" w:rsidP="0088251A">
      <w:bookmarkStart w:id="0" w:name="_Toc156488869"/>
    </w:p>
    <w:p w14:paraId="02FE4CB0" w14:textId="77777777" w:rsidR="0088251A" w:rsidRDefault="0088251A" w:rsidP="0088251A"/>
    <w:p w14:paraId="70D0ACA3" w14:textId="77777777" w:rsidR="0088251A" w:rsidRDefault="0088251A" w:rsidP="0088251A"/>
    <w:p w14:paraId="107BEBF8" w14:textId="77777777" w:rsidR="0088251A" w:rsidRDefault="0088251A" w:rsidP="0088251A"/>
    <w:p w14:paraId="7D185225" w14:textId="77777777" w:rsidR="0088251A" w:rsidRDefault="0088251A" w:rsidP="0088251A"/>
    <w:p w14:paraId="29145977" w14:textId="77777777" w:rsidR="0088251A" w:rsidRDefault="0088251A" w:rsidP="0088251A"/>
    <w:p w14:paraId="0CB9062C" w14:textId="77777777" w:rsidR="0088251A" w:rsidRDefault="0088251A" w:rsidP="0088251A"/>
    <w:p w14:paraId="312E7497" w14:textId="77777777" w:rsidR="0088251A" w:rsidRDefault="0088251A" w:rsidP="0088251A"/>
    <w:p w14:paraId="5E3B9DF2" w14:textId="77777777" w:rsidR="0088251A" w:rsidRDefault="0088251A" w:rsidP="0088251A"/>
    <w:p w14:paraId="302725A1" w14:textId="77777777" w:rsidR="0088251A" w:rsidRPr="000A5B4A" w:rsidRDefault="0088251A" w:rsidP="0088251A"/>
    <w:p w14:paraId="427307C4" w14:textId="77777777" w:rsidR="0088251A" w:rsidRDefault="0088251A" w:rsidP="0088251A">
      <w:pPr>
        <w:jc w:val="center"/>
        <w:rPr>
          <w:b/>
          <w:bCs/>
          <w:sz w:val="32"/>
          <w:szCs w:val="32"/>
        </w:rPr>
      </w:pPr>
      <w:r w:rsidRPr="0088251A">
        <w:rPr>
          <w:b/>
          <w:bCs/>
          <w:sz w:val="32"/>
          <w:szCs w:val="32"/>
        </w:rPr>
        <w:t xml:space="preserve">Updated Policy on Bilingual Word-to-Word Dictionaries/Glossaries for ELs during MCAS Testing </w:t>
      </w:r>
    </w:p>
    <w:p w14:paraId="450D430D" w14:textId="3264A9F7" w:rsidR="0088251A" w:rsidRPr="004D559F" w:rsidRDefault="0088251A" w:rsidP="0088251A">
      <w:pPr>
        <w:ind w:right="540"/>
        <w:jc w:val="center"/>
        <w:rPr>
          <w:b/>
          <w:sz w:val="32"/>
          <w:szCs w:val="32"/>
        </w:rPr>
      </w:pPr>
      <w:r w:rsidRPr="004D559F">
        <w:rPr>
          <w:b/>
          <w:sz w:val="32"/>
          <w:szCs w:val="32"/>
        </w:rPr>
        <w:t>(</w:t>
      </w:r>
      <w:r>
        <w:rPr>
          <w:b/>
          <w:sz w:val="32"/>
          <w:szCs w:val="32"/>
        </w:rPr>
        <w:t>Excerpted from the</w:t>
      </w:r>
      <w:r w:rsidRPr="004D559F">
        <w:rPr>
          <w:b/>
          <w:sz w:val="32"/>
          <w:szCs w:val="32"/>
        </w:rPr>
        <w:t xml:space="preserve"> Accessibility and Accommodations Manual</w:t>
      </w:r>
      <w:r>
        <w:rPr>
          <w:b/>
          <w:sz w:val="32"/>
          <w:szCs w:val="32"/>
        </w:rPr>
        <w:t xml:space="preserve"> for the 2023–24 MCAS</w:t>
      </w:r>
      <w:r w:rsidRPr="004D559F">
        <w:rPr>
          <w:b/>
          <w:sz w:val="32"/>
          <w:szCs w:val="32"/>
        </w:rPr>
        <w:t>)</w:t>
      </w:r>
    </w:p>
    <w:p w14:paraId="7777B156" w14:textId="16316322" w:rsidR="0088251A" w:rsidRPr="0088251A" w:rsidRDefault="0088251A">
      <w:pPr>
        <w:spacing w:after="160" w:line="259" w:lineRule="auto"/>
        <w:rPr>
          <w:rFonts w:cs="Calibri"/>
          <w:b/>
          <w:bCs/>
          <w:color w:val="4472C4" w:themeColor="accent1"/>
          <w:sz w:val="36"/>
          <w:szCs w:val="32"/>
        </w:rPr>
      </w:pPr>
      <w:r>
        <w:br w:type="page"/>
      </w:r>
    </w:p>
    <w:p w14:paraId="058C4DD3" w14:textId="1E49275C" w:rsidR="005C60B6" w:rsidRDefault="005C60B6" w:rsidP="005C60B6">
      <w:pPr>
        <w:pStyle w:val="Heading1"/>
        <w:ind w:right="270"/>
      </w:pPr>
      <w:r>
        <w:lastRenderedPageBreak/>
        <w:t>Appendix F: Updated Policy on Bilingual Word-to-Word Dictionaries/Glossaries for ELs during MCAS Testing</w:t>
      </w:r>
      <w:bookmarkEnd w:id="0"/>
    </w:p>
    <w:p w14:paraId="729255D7" w14:textId="77777777" w:rsidR="005C60B6" w:rsidRPr="0005184A" w:rsidRDefault="005C60B6" w:rsidP="005C60B6">
      <w:pPr>
        <w:pStyle w:val="NoSpacing"/>
        <w:ind w:right="270"/>
        <w:rPr>
          <w:rFonts w:ascii="Calibri" w:hAnsi="Calibri" w:cs="Calibri"/>
          <w:sz w:val="22"/>
          <w:szCs w:val="22"/>
        </w:rPr>
      </w:pPr>
      <w:r w:rsidRPr="0005184A">
        <w:rPr>
          <w:rFonts w:ascii="Calibri" w:hAnsi="Calibri" w:cs="Calibri"/>
          <w:sz w:val="22"/>
          <w:szCs w:val="22"/>
        </w:rPr>
        <w:t>The information below updates policies in the fall 2023/winter 2024 and spring 2024 MCAS Principal’s Administration Manuals</w:t>
      </w:r>
      <w:r>
        <w:rPr>
          <w:rFonts w:ascii="Calibri" w:hAnsi="Calibri" w:cs="Calibri"/>
          <w:sz w:val="22"/>
          <w:szCs w:val="22"/>
        </w:rPr>
        <w:t xml:space="preserve"> and the first edition of this document</w:t>
      </w:r>
      <w:r w:rsidRPr="0005184A">
        <w:rPr>
          <w:rFonts w:ascii="Calibri" w:hAnsi="Calibri" w:cs="Calibri"/>
          <w:sz w:val="22"/>
          <w:szCs w:val="22"/>
        </w:rPr>
        <w:t>.</w:t>
      </w:r>
    </w:p>
    <w:p w14:paraId="72F4102A" w14:textId="77777777" w:rsidR="005C60B6" w:rsidRPr="0005184A" w:rsidRDefault="005C60B6" w:rsidP="005C60B6">
      <w:pPr>
        <w:pStyle w:val="NoSpacing"/>
        <w:ind w:right="270"/>
        <w:rPr>
          <w:rFonts w:ascii="Calibri" w:hAnsi="Calibri" w:cs="Calibri"/>
          <w:sz w:val="22"/>
          <w:szCs w:val="22"/>
        </w:rPr>
      </w:pPr>
      <w:r w:rsidRPr="0005184A">
        <w:rPr>
          <w:rFonts w:ascii="Calibri" w:hAnsi="Calibri" w:cs="Calibri"/>
          <w:sz w:val="22"/>
          <w:szCs w:val="22"/>
        </w:rPr>
        <w:t xml:space="preserve">As in the past, students who are currently or were ever reported as EL may use printed copies of authorized bilingual word-to-word dictionaries and glossaries during MCAS testing. DESE is providing </w:t>
      </w:r>
      <w:r w:rsidRPr="0005184A">
        <w:rPr>
          <w:rFonts w:ascii="Calibri" w:hAnsi="Calibri" w:cs="Calibri"/>
          <w:b/>
          <w:bCs/>
          <w:sz w:val="22"/>
          <w:szCs w:val="22"/>
        </w:rPr>
        <w:t>new guidance on electronic dictionaries</w:t>
      </w:r>
      <w:r w:rsidRPr="0005184A">
        <w:rPr>
          <w:rFonts w:ascii="Calibri" w:hAnsi="Calibri" w:cs="Calibri"/>
          <w:sz w:val="22"/>
          <w:szCs w:val="22"/>
        </w:rPr>
        <w:t xml:space="preserve"> for use during MCAS testing in 2024. Schools that currently use e-book versions as described below in regular instruction and classroom assessments may use them during MCAS testing beginning in 2024. Note that smartphones, including electronic dictionaries on smartphones, continue to be prohibited. </w:t>
      </w:r>
    </w:p>
    <w:p w14:paraId="181D0D3A" w14:textId="13D491BF" w:rsidR="005C60B6" w:rsidRPr="0005184A" w:rsidRDefault="005C60B6" w:rsidP="005C60B6">
      <w:pPr>
        <w:pStyle w:val="NoSpacing"/>
        <w:ind w:right="270"/>
        <w:rPr>
          <w:rFonts w:ascii="Calibri" w:hAnsi="Calibri" w:cs="Calibri"/>
          <w:sz w:val="22"/>
          <w:szCs w:val="22"/>
        </w:rPr>
      </w:pPr>
      <w:r w:rsidRPr="0005184A">
        <w:rPr>
          <w:rFonts w:ascii="Calibri" w:hAnsi="Calibri" w:cs="Calibri"/>
          <w:sz w:val="22"/>
          <w:szCs w:val="22"/>
        </w:rPr>
        <w:t xml:space="preserve">Schools that have access to additional iPads or Android tablets for MCAS testing may use e-book bilingual word-to-word dictionaries from </w:t>
      </w:r>
      <w:r w:rsidRPr="00C44EA1">
        <w:rPr>
          <w:rFonts w:ascii="Calibri" w:hAnsi="Calibri" w:cs="Calibri"/>
          <w:sz w:val="22"/>
          <w:szCs w:val="22"/>
        </w:rPr>
        <w:t>wordtoword.com</w:t>
      </w:r>
      <w:r w:rsidRPr="0005184A">
        <w:rPr>
          <w:rFonts w:ascii="Calibri" w:hAnsi="Calibri" w:cs="Calibri"/>
          <w:sz w:val="22"/>
          <w:szCs w:val="22"/>
        </w:rPr>
        <w:t xml:space="preserve">. These bilingual dictionary e-books can be accessed through an </w:t>
      </w:r>
      <w:r w:rsidRPr="00C44EA1">
        <w:rPr>
          <w:rFonts w:ascii="Calibri" w:hAnsi="Calibri" w:cs="Calibri"/>
          <w:sz w:val="22"/>
          <w:szCs w:val="22"/>
        </w:rPr>
        <w:t>iPad app</w:t>
      </w:r>
      <w:r w:rsidRPr="0005184A">
        <w:rPr>
          <w:rFonts w:ascii="Calibri" w:hAnsi="Calibri" w:cs="Calibri"/>
          <w:sz w:val="22"/>
          <w:szCs w:val="22"/>
        </w:rPr>
        <w:t xml:space="preserve"> or </w:t>
      </w:r>
      <w:r w:rsidRPr="00C44EA1">
        <w:rPr>
          <w:rFonts w:ascii="Calibri" w:hAnsi="Calibri" w:cs="Calibri"/>
          <w:sz w:val="22"/>
          <w:szCs w:val="22"/>
        </w:rPr>
        <w:t>Android app</w:t>
      </w:r>
      <w:r w:rsidRPr="0005184A">
        <w:rPr>
          <w:rFonts w:ascii="Calibri" w:hAnsi="Calibri" w:cs="Calibri"/>
          <w:sz w:val="22"/>
          <w:szCs w:val="22"/>
        </w:rPr>
        <w:t>. Note that these apps are free to use and provide a sign-in to a school account; however, schools must first purchase each bilingual dictionary e-book from the website. Purchased e-books from this site will expire after 18 months.</w:t>
      </w:r>
    </w:p>
    <w:p w14:paraId="2D912830" w14:textId="77777777" w:rsidR="005C60B6" w:rsidRPr="0005184A" w:rsidRDefault="005C60B6" w:rsidP="005C60B6">
      <w:pPr>
        <w:pStyle w:val="NoSpacing"/>
        <w:ind w:right="270"/>
        <w:rPr>
          <w:rFonts w:ascii="Calibri" w:hAnsi="Calibri" w:cs="Calibri"/>
          <w:sz w:val="22"/>
          <w:szCs w:val="22"/>
        </w:rPr>
      </w:pPr>
      <w:r w:rsidRPr="0005184A">
        <w:rPr>
          <w:rFonts w:ascii="Calibri" w:hAnsi="Calibri" w:cs="Calibri"/>
          <w:sz w:val="22"/>
          <w:szCs w:val="22"/>
        </w:rPr>
        <w:t xml:space="preserve">In order to use this option, the tablet </w:t>
      </w:r>
      <w:r w:rsidRPr="0005184A">
        <w:rPr>
          <w:rFonts w:ascii="Calibri" w:hAnsi="Calibri" w:cs="Calibri"/>
          <w:b/>
          <w:bCs/>
          <w:sz w:val="22"/>
          <w:szCs w:val="22"/>
        </w:rPr>
        <w:t>must be put into kiosk mode during testing</w:t>
      </w:r>
      <w:r w:rsidRPr="0005184A">
        <w:rPr>
          <w:rFonts w:ascii="Calibri" w:hAnsi="Calibri" w:cs="Calibri"/>
          <w:sz w:val="22"/>
          <w:szCs w:val="22"/>
        </w:rPr>
        <w:t xml:space="preserve"> so that only the Word-to-Word app is available. </w:t>
      </w:r>
    </w:p>
    <w:p w14:paraId="34BF832B" w14:textId="77777777" w:rsidR="005C60B6" w:rsidRPr="0005184A" w:rsidRDefault="005C60B6" w:rsidP="005C60B6">
      <w:pPr>
        <w:pStyle w:val="NoSpacing"/>
        <w:ind w:right="270"/>
        <w:rPr>
          <w:rFonts w:ascii="Calibri" w:hAnsi="Calibri" w:cs="Calibri"/>
          <w:sz w:val="22"/>
          <w:szCs w:val="22"/>
        </w:rPr>
      </w:pPr>
      <w:r w:rsidRPr="0005184A">
        <w:rPr>
          <w:rFonts w:ascii="Calibri" w:hAnsi="Calibri" w:cs="Calibri"/>
          <w:sz w:val="22"/>
          <w:szCs w:val="22"/>
        </w:rPr>
        <w:t xml:space="preserve">To assist in maintaining test security while using this app, students must be tested in small groups (up to 10 students). </w:t>
      </w:r>
    </w:p>
    <w:p w14:paraId="3217D845" w14:textId="77777777" w:rsidR="005C60B6" w:rsidRPr="0005184A" w:rsidRDefault="005C60B6" w:rsidP="005C60B6">
      <w:pPr>
        <w:pStyle w:val="NoSpacing"/>
        <w:ind w:right="270"/>
        <w:rPr>
          <w:rFonts w:ascii="Calibri" w:hAnsi="Calibri" w:cs="Calibri"/>
          <w:sz w:val="22"/>
          <w:szCs w:val="22"/>
        </w:rPr>
      </w:pPr>
      <w:r w:rsidRPr="0005184A">
        <w:rPr>
          <w:rFonts w:ascii="Calibri" w:hAnsi="Calibri" w:cs="Calibri"/>
          <w:sz w:val="22"/>
          <w:szCs w:val="22"/>
        </w:rPr>
        <w:t xml:space="preserve">DESE recommends administering practice tests to students using the app so that they can familiarize themselves with how they will plan their desk space during MCAS testing using two devices and scratch paper. </w:t>
      </w:r>
    </w:p>
    <w:p w14:paraId="57D0AC20" w14:textId="77777777" w:rsidR="005C60B6" w:rsidRPr="0005184A" w:rsidRDefault="005C60B6" w:rsidP="005C60B6">
      <w:pPr>
        <w:pStyle w:val="NoSpacing"/>
        <w:ind w:right="270"/>
        <w:rPr>
          <w:rFonts w:ascii="Calibri" w:hAnsi="Calibri" w:cs="Calibri"/>
          <w:sz w:val="22"/>
          <w:szCs w:val="22"/>
        </w:rPr>
      </w:pPr>
      <w:r w:rsidRPr="0005184A">
        <w:rPr>
          <w:rFonts w:ascii="Calibri" w:hAnsi="Calibri" w:cs="Calibri"/>
          <w:sz w:val="22"/>
          <w:szCs w:val="22"/>
        </w:rPr>
        <w:t xml:space="preserve">Questions may be directed to DESE’s Office of Student Assessment Services at </w:t>
      </w:r>
      <w:hyperlink r:id="rId10" w:history="1">
        <w:r w:rsidRPr="0005184A">
          <w:rPr>
            <w:rStyle w:val="Hyperlink"/>
            <w:sz w:val="22"/>
            <w:szCs w:val="22"/>
          </w:rPr>
          <w:t>mcas@doe.mass.edu</w:t>
        </w:r>
      </w:hyperlink>
      <w:r w:rsidRPr="0005184A">
        <w:rPr>
          <w:rFonts w:ascii="Calibri" w:hAnsi="Calibri" w:cs="Calibri"/>
          <w:sz w:val="22"/>
          <w:szCs w:val="22"/>
        </w:rPr>
        <w:t>, and schools are invited to contact DESE after MCAS test administration with feedback on these applications to assist in future updates.</w:t>
      </w:r>
    </w:p>
    <w:p w14:paraId="0A9613E3" w14:textId="77777777" w:rsidR="00D0114D" w:rsidRDefault="00D0114D"/>
    <w:sectPr w:rsidR="00D0114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8E08" w14:textId="77777777" w:rsidR="00B411F0" w:rsidRDefault="00B411F0" w:rsidP="005C60B6">
      <w:pPr>
        <w:spacing w:after="0"/>
      </w:pPr>
      <w:r>
        <w:separator/>
      </w:r>
    </w:p>
  </w:endnote>
  <w:endnote w:type="continuationSeparator" w:id="0">
    <w:p w14:paraId="3D9643A6" w14:textId="77777777" w:rsidR="00B411F0" w:rsidRDefault="00B411F0" w:rsidP="005C60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ADB2" w14:textId="77777777" w:rsidR="005C60B6" w:rsidRDefault="005C60B6" w:rsidP="005C60B6">
    <w:pPr>
      <w:pStyle w:val="Footer"/>
      <w:jc w:val="center"/>
      <w:rPr>
        <w:i/>
      </w:rPr>
    </w:pPr>
    <w:r w:rsidRPr="0065195B">
      <w:rPr>
        <w:i/>
      </w:rPr>
      <w:t>Accessibility and Accommodations Manual</w:t>
    </w:r>
    <w:r w:rsidRPr="0065195B">
      <w:t xml:space="preserve"> </w:t>
    </w:r>
    <w:r w:rsidRPr="0065195B">
      <w:rPr>
        <w:i/>
      </w:rPr>
      <w:t xml:space="preserve">for </w:t>
    </w:r>
    <w:r>
      <w:rPr>
        <w:i/>
      </w:rPr>
      <w:t>the 2023</w:t>
    </w:r>
    <w:r>
      <w:rPr>
        <w:rFonts w:cs="Calibri"/>
        <w:i/>
      </w:rPr>
      <w:t>–</w:t>
    </w:r>
    <w:r>
      <w:rPr>
        <w:i/>
      </w:rPr>
      <w:t>24</w:t>
    </w:r>
    <w:r w:rsidRPr="0065195B">
      <w:rPr>
        <w:i/>
      </w:rPr>
      <w:t xml:space="preserve"> MCAS </w:t>
    </w:r>
    <w:r>
      <w:rPr>
        <w:i/>
      </w:rPr>
      <w:t xml:space="preserve"> </w:t>
    </w:r>
  </w:p>
  <w:p w14:paraId="404A5FB3" w14:textId="61B45C0E" w:rsidR="005C60B6" w:rsidRDefault="005C60B6" w:rsidP="005C60B6">
    <w:pPr>
      <w:pStyle w:val="Footer"/>
    </w:pPr>
    <w:r>
      <w:tab/>
    </w:r>
    <w:bookmarkStart w:id="1" w:name="_Hlk156917752"/>
    <w:r w:rsidRPr="00C57E08">
      <w:t>Massachusetts Department of Elementary and Secondary Education</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1FAB" w14:textId="77777777" w:rsidR="00B411F0" w:rsidRDefault="00B411F0" w:rsidP="005C60B6">
      <w:pPr>
        <w:spacing w:after="0"/>
      </w:pPr>
      <w:r>
        <w:separator/>
      </w:r>
    </w:p>
  </w:footnote>
  <w:footnote w:type="continuationSeparator" w:id="0">
    <w:p w14:paraId="5CD78E4A" w14:textId="77777777" w:rsidR="00B411F0" w:rsidRDefault="00B411F0" w:rsidP="005C60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17D43"/>
    <w:multiLevelType w:val="multilevel"/>
    <w:tmpl w:val="8B6050C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7595F02"/>
    <w:multiLevelType w:val="hybridMultilevel"/>
    <w:tmpl w:val="4CB04C5A"/>
    <w:lvl w:ilvl="0" w:tplc="83D40500">
      <w:start w:val="1"/>
      <w:numFmt w:val="upperLetter"/>
      <w:lvlText w:val="%1."/>
      <w:lvlJc w:val="left"/>
      <w:pPr>
        <w:ind w:left="720" w:hanging="360"/>
      </w:pPr>
      <w:rPr>
        <w:rFonts w:hint="default"/>
        <w:color w:val="4472C4" w:themeColor="accen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531482">
    <w:abstractNumId w:val="1"/>
  </w:num>
  <w:num w:numId="2" w16cid:durableId="1746292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B6"/>
    <w:rsid w:val="00166B0B"/>
    <w:rsid w:val="00196780"/>
    <w:rsid w:val="00202D99"/>
    <w:rsid w:val="00301137"/>
    <w:rsid w:val="005C60B6"/>
    <w:rsid w:val="00815ABA"/>
    <w:rsid w:val="0088251A"/>
    <w:rsid w:val="009E7A06"/>
    <w:rsid w:val="00A66498"/>
    <w:rsid w:val="00B411F0"/>
    <w:rsid w:val="00B42E4D"/>
    <w:rsid w:val="00B74A11"/>
    <w:rsid w:val="00C44EA1"/>
    <w:rsid w:val="00D0114D"/>
    <w:rsid w:val="00E22D9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D6E1C"/>
  <w15:chartTrackingRefBased/>
  <w15:docId w15:val="{C7F64C80-F6B3-4195-A4CB-FA75A417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A06"/>
    <w:pPr>
      <w:spacing w:after="120" w:line="240" w:lineRule="auto"/>
    </w:pPr>
    <w:rPr>
      <w:rFonts w:ascii="Calibri" w:hAnsi="Calibri"/>
    </w:rPr>
  </w:style>
  <w:style w:type="paragraph" w:styleId="Heading1">
    <w:name w:val="heading 1"/>
    <w:basedOn w:val="Normal"/>
    <w:next w:val="Normal"/>
    <w:link w:val="Heading1Char"/>
    <w:uiPriority w:val="9"/>
    <w:qFormat/>
    <w:rsid w:val="005C60B6"/>
    <w:pPr>
      <w:shd w:val="clear" w:color="auto" w:fill="FFFFFF" w:themeFill="background1"/>
      <w:tabs>
        <w:tab w:val="left" w:pos="540"/>
      </w:tabs>
      <w:ind w:left="720" w:hanging="720"/>
      <w:outlineLvl w:val="0"/>
    </w:pPr>
    <w:rPr>
      <w:rFonts w:cs="Calibri"/>
      <w:b/>
      <w:color w:val="4472C4" w:themeColor="accent1"/>
      <w:sz w:val="36"/>
      <w:szCs w:val="32"/>
    </w:rPr>
  </w:style>
  <w:style w:type="paragraph" w:styleId="Heading2">
    <w:name w:val="heading 2"/>
    <w:basedOn w:val="Normal"/>
    <w:next w:val="Normal"/>
    <w:link w:val="Heading2Char"/>
    <w:autoRedefine/>
    <w:unhideWhenUsed/>
    <w:qFormat/>
    <w:rsid w:val="00B74A11"/>
    <w:pPr>
      <w:keepNext/>
      <w:keepLines/>
      <w:numPr>
        <w:numId w:val="2"/>
      </w:numPr>
      <w:spacing w:before="200"/>
      <w:outlineLvl w:val="1"/>
    </w:pPr>
    <w:rPr>
      <w:rFonts w:asciiTheme="majorHAnsi" w:eastAsiaTheme="majorEastAsia" w:hAnsiTheme="majorHAnsi" w:cstheme="majorBidi"/>
      <w:b/>
      <w:bCs/>
      <w:color w:val="4472C4"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4A11"/>
    <w:rPr>
      <w:rFonts w:asciiTheme="majorHAnsi" w:eastAsiaTheme="majorEastAsia" w:hAnsiTheme="majorHAnsi" w:cstheme="majorBidi"/>
      <w:b/>
      <w:bCs/>
      <w:color w:val="4472C4" w:themeColor="accent1"/>
      <w:sz w:val="28"/>
      <w:szCs w:val="26"/>
    </w:rPr>
  </w:style>
  <w:style w:type="character" w:customStyle="1" w:styleId="Heading1Char">
    <w:name w:val="Heading 1 Char"/>
    <w:basedOn w:val="DefaultParagraphFont"/>
    <w:link w:val="Heading1"/>
    <w:uiPriority w:val="9"/>
    <w:rsid w:val="005C60B6"/>
    <w:rPr>
      <w:rFonts w:ascii="Calibri" w:hAnsi="Calibri" w:cs="Calibri"/>
      <w:b/>
      <w:color w:val="4472C4" w:themeColor="accent1"/>
      <w:sz w:val="36"/>
      <w:szCs w:val="32"/>
      <w:shd w:val="clear" w:color="auto" w:fill="FFFFFF" w:themeFill="background1"/>
    </w:rPr>
  </w:style>
  <w:style w:type="character" w:styleId="Hyperlink">
    <w:name w:val="Hyperlink"/>
    <w:basedOn w:val="DefaultParagraphFont"/>
    <w:uiPriority w:val="99"/>
    <w:rsid w:val="005C60B6"/>
    <w:rPr>
      <w:rFonts w:ascii="Calibri" w:hAnsi="Calibri" w:cs="Calibri"/>
      <w:color w:val="0000FF"/>
      <w:u w:val="single"/>
    </w:rPr>
  </w:style>
  <w:style w:type="paragraph" w:styleId="NoSpacing">
    <w:name w:val="No Spacing"/>
    <w:uiPriority w:val="1"/>
    <w:qFormat/>
    <w:rsid w:val="005C60B6"/>
    <w:pPr>
      <w:widowControl w:val="0"/>
      <w:spacing w:before="240"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5C60B6"/>
    <w:pPr>
      <w:tabs>
        <w:tab w:val="center" w:pos="4680"/>
        <w:tab w:val="right" w:pos="9360"/>
      </w:tabs>
      <w:spacing w:after="0"/>
    </w:pPr>
  </w:style>
  <w:style w:type="character" w:customStyle="1" w:styleId="HeaderChar">
    <w:name w:val="Header Char"/>
    <w:basedOn w:val="DefaultParagraphFont"/>
    <w:link w:val="Header"/>
    <w:uiPriority w:val="99"/>
    <w:rsid w:val="005C60B6"/>
    <w:rPr>
      <w:rFonts w:ascii="Calibri" w:hAnsi="Calibri"/>
    </w:rPr>
  </w:style>
  <w:style w:type="paragraph" w:styleId="Footer">
    <w:name w:val="footer"/>
    <w:basedOn w:val="Normal"/>
    <w:link w:val="FooterChar"/>
    <w:uiPriority w:val="99"/>
    <w:unhideWhenUsed/>
    <w:rsid w:val="005C60B6"/>
    <w:pPr>
      <w:tabs>
        <w:tab w:val="center" w:pos="4680"/>
        <w:tab w:val="right" w:pos="9360"/>
      </w:tabs>
      <w:spacing w:after="0"/>
    </w:pPr>
  </w:style>
  <w:style w:type="character" w:customStyle="1" w:styleId="FooterChar">
    <w:name w:val="Footer Char"/>
    <w:basedOn w:val="DefaultParagraphFont"/>
    <w:link w:val="Footer"/>
    <w:uiPriority w:val="99"/>
    <w:rsid w:val="005C60B6"/>
    <w:rPr>
      <w:rFonts w:ascii="Calibri" w:hAnsi="Calibri"/>
    </w:rPr>
  </w:style>
  <w:style w:type="paragraph" w:styleId="ListParagraph">
    <w:name w:val="List Paragraph"/>
    <w:basedOn w:val="Normal"/>
    <w:uiPriority w:val="34"/>
    <w:qFormat/>
    <w:rsid w:val="005C60B6"/>
    <w:pPr>
      <w:widowControl w:val="0"/>
      <w:spacing w:after="0"/>
      <w:ind w:left="720"/>
      <w:contextualSpacing/>
    </w:pPr>
    <w:rPr>
      <w:rFonts w:eastAsia="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mcas@doe.mass.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06d55b-a694-4ee1-a926-b6d0b5dbfc30">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6" ma:contentTypeDescription="Create a new document." ma:contentTypeScope="" ma:versionID="4eb6f768a17ff3215ba03f0e292f39de">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e8932782819187edd9c5d04045c47511"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99B79-7268-4CCB-8E36-B4BF78028BB9}">
  <ds:schemaRefs>
    <ds:schemaRef ds:uri="http://schemas.microsoft.com/office/2006/metadata/properties"/>
    <ds:schemaRef ds:uri="http://schemas.microsoft.com/office/infopath/2007/PartnerControls"/>
    <ds:schemaRef ds:uri="b906d55b-a694-4ee1-a926-b6d0b5dbfc30"/>
    <ds:schemaRef ds:uri="fdcd57df-05e8-4749-9cc8-5afe3dcd00a5"/>
  </ds:schemaRefs>
</ds:datastoreItem>
</file>

<file path=customXml/itemProps2.xml><?xml version="1.0" encoding="utf-8"?>
<ds:datastoreItem xmlns:ds="http://schemas.openxmlformats.org/officeDocument/2006/customXml" ds:itemID="{6CA72DE9-B561-4E4F-A28D-41121338912C}">
  <ds:schemaRefs>
    <ds:schemaRef ds:uri="http://schemas.microsoft.com/sharepoint/v3/contenttype/forms"/>
  </ds:schemaRefs>
</ds:datastoreItem>
</file>

<file path=customXml/itemProps3.xml><?xml version="1.0" encoding="utf-8"?>
<ds:datastoreItem xmlns:ds="http://schemas.openxmlformats.org/officeDocument/2006/customXml" ds:itemID="{BA500B48-6551-4567-81CB-53053C508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1872</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Appendix F: Updated Policy on Bilingual Word-to-Word Dictionaries/Glossaries for ELs during MCAS Testing</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 Updated Policy on Bilingual Word-to-Word Dictionaries/Glossaries for ELs during MCAS Testing</dc:title>
  <dc:subject/>
  <dc:creator>DESE</dc:creator>
  <cp:keywords/>
  <dc:description/>
  <cp:lastModifiedBy>Zou, Dong (EOE)</cp:lastModifiedBy>
  <cp:revision>3</cp:revision>
  <dcterms:created xsi:type="dcterms:W3CDTF">2024-03-07T18:36:00Z</dcterms:created>
  <dcterms:modified xsi:type="dcterms:W3CDTF">2024-03-08T16:54:00Z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2024 12:00AM</vt:lpwstr>
  </property>
</Properties>
</file>